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谷歌浏览器安装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最新的谷歌浏览器对监控插件的兼容性有问题，可能会导致融合平台打开监控窗口一段时间后浏览器闪退，推荐安装以下链接的谷歌浏览器，关闭自动更新。</w:t>
      </w:r>
    </w:p>
    <w:p>
      <w:pPr>
        <w:rPr>
          <w:rFonts w:hint="default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http://download.idste.org/01.%E9%80%9A%E7%94%A8%E8%B0%83%E8%AF%95%E8%BD%AF%E4%BB%B6/%E8%B0%B7%E6%AD%8C%E6%B5%8F%E8%A7%88%E5%99%A8chromex64.exe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400"/>
        <w:jc w:val="lef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400"/>
        <w:jc w:val="lef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400"/>
        <w:jc w:val="left"/>
        <w:textAlignment w:val="auto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监控插件安装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jc w:val="left"/>
        <w:textAlignment w:val="auto"/>
      </w:pPr>
      <w:r>
        <w:rPr>
          <w:rFonts w:hint="eastAsia"/>
        </w:rPr>
        <w:t>下载，并解压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/>
          <w:color w:val="FF0000"/>
        </w:rPr>
      </w:pPr>
      <w:r>
        <w:rPr>
          <w:rFonts w:hint="eastAsia"/>
          <w:color w:val="FF0000"/>
        </w:rPr>
        <w:fldChar w:fldCharType="begin"/>
      </w:r>
      <w:r>
        <w:rPr>
          <w:rFonts w:hint="eastAsia"/>
          <w:color w:val="FF0000"/>
        </w:rPr>
        <w:instrText xml:space="preserve"> HYPERLINK "http://tools.idste.org/chrome/rtsp_player.zip" </w:instrText>
      </w:r>
      <w:r>
        <w:rPr>
          <w:rFonts w:hint="eastAsia"/>
          <w:color w:val="FF0000"/>
        </w:rPr>
        <w:fldChar w:fldCharType="separate"/>
      </w:r>
      <w:r>
        <w:rPr>
          <w:rStyle w:val="5"/>
          <w:rFonts w:hint="eastAsia"/>
          <w:color w:val="FF0000"/>
        </w:rPr>
        <w:t>http://tools.idste.org/chrome/rtsp_player.zip</w:t>
      </w:r>
      <w:r>
        <w:rPr>
          <w:rFonts w:hint="eastAsia"/>
          <w:color w:val="FF0000"/>
        </w:rPr>
        <w:fldChar w:fldCharType="end"/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/>
          <w:color w:val="FF0000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jc w:val="left"/>
        <w:textAlignment w:val="auto"/>
      </w:pPr>
      <w:r>
        <w:rPr>
          <w:rFonts w:hint="eastAsia"/>
        </w:rPr>
        <w:t>谷歌浏览器地址栏输入</w:t>
      </w:r>
      <w:r>
        <w:t xml:space="preserve">chrome://extensions  </w:t>
      </w:r>
      <w:r>
        <w:rPr>
          <w:rFonts w:hint="eastAsia"/>
        </w:rPr>
        <w:t>进入扩展程序界面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jc w:val="left"/>
        <w:textAlignment w:val="auto"/>
      </w:pPr>
      <w:r>
        <w:rPr>
          <w:rFonts w:hint="eastAsia"/>
        </w:rPr>
        <w:t>点击右上角的“开发者模式”，开启开发者模式，点击“加载已解压的扩展程序</w:t>
      </w:r>
      <w: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drawing>
          <wp:inline distT="0" distB="0" distL="0" distR="0">
            <wp:extent cx="5324475" cy="18681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6456" cy="186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jc w:val="left"/>
        <w:textAlignment w:val="auto"/>
      </w:pPr>
      <w:r>
        <w:rPr>
          <w:rFonts w:hint="eastAsia"/>
        </w:rPr>
        <w:t>选择解压出来的“vxg”文件夹，点击“选择文件夹”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drawing>
          <wp:inline distT="0" distB="0" distL="0" distR="0">
            <wp:extent cx="4106545" cy="2890520"/>
            <wp:effectExtent l="0" t="0" r="825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6545" cy="289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</w:p>
    <w:p>
      <w:pPr>
        <w:pStyle w:val="2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监控配置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融合平台的设备管理界面，选中设备，打开设备配置，切换到监控页面，按照参考文档填写监控主码流和副码流，地址格式中的账号密码会在保存后自动隐藏为*号。主码流和副码流都要填写。运维功能监控调用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5274310" cy="3270885"/>
            <wp:effectExtent l="0" t="0" r="8890" b="571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default"/>
          <w:lang w:val="en-US" w:eastAsia="zh-CN"/>
        </w:rPr>
      </w:pPr>
    </w:p>
    <w:p>
      <w:pPr>
        <w:pStyle w:val="2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常见问题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1.提示Native client未运行，如下图。</w:t>
      </w:r>
    </w:p>
    <w:p>
      <w:pPr>
        <w:pStyle w:val="2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</w:pPr>
      <w:r>
        <w:drawing>
          <wp:inline distT="0" distB="0" distL="114300" distR="114300">
            <wp:extent cx="2406650" cy="1701800"/>
            <wp:effectExtent l="0" t="0" r="6350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解决办法：在浏览器地址栏输入chrome://flags，搜索native client，将native client更改为enabled，然后重启浏览器</w:t>
      </w:r>
    </w:p>
    <w:p>
      <w:pPr>
        <w:pStyle w:val="2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/>
        </w:rPr>
      </w:pPr>
      <w:r>
        <w:drawing>
          <wp:inline distT="0" distB="0" distL="114300" distR="114300">
            <wp:extent cx="5267960" cy="2522855"/>
            <wp:effectExtent l="0" t="0" r="2540" b="444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52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</w:rPr>
      </w:pP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2.融合平台一直拉取不到视频流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解决办法：进入ip摄像机web页面，将摄像机的码率调低至1080p，检查下编码如果是h.265，修改为h.264即可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default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6ADC21"/>
    <w:multiLevelType w:val="singleLevel"/>
    <w:tmpl w:val="8B6ADC2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5413555"/>
    <w:multiLevelType w:val="multilevel"/>
    <w:tmpl w:val="0541355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182"/>
    <w:rsid w:val="0042410D"/>
    <w:rsid w:val="008F35CA"/>
    <w:rsid w:val="00A32182"/>
    <w:rsid w:val="00DB76A5"/>
    <w:rsid w:val="00DD11EA"/>
    <w:rsid w:val="05B5299B"/>
    <w:rsid w:val="1A45524F"/>
    <w:rsid w:val="3A361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152</Characters>
  <Lines>1</Lines>
  <Paragraphs>1</Paragraphs>
  <TotalTime>7</TotalTime>
  <ScaleCrop>false</ScaleCrop>
  <LinksUpToDate>false</LinksUpToDate>
  <CharactersWithSpaces>177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2019-06-19T10:10:00Z</dcterms:created>
  <dc:creator>Administrator</dc:creator>
  <cp:lastModifiedBy>idste</cp:lastModifiedBy>
  <dcterms:modified xsi:type="dcterms:W3CDTF">2020-10-14T09:13:20Z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